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E0E3" w14:textId="77777777" w:rsidR="00E656CD" w:rsidRPr="00E656CD" w:rsidRDefault="00E656CD" w:rsidP="00E656CD">
      <w:pPr>
        <w:widowControl w:val="0"/>
        <w:autoSpaceDE w:val="0"/>
        <w:autoSpaceDN w:val="0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LIBERATORIA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USCITA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STUDENTI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MINORI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DI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14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ANNI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DA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spacing w:val="-2"/>
          <w:kern w:val="0"/>
          <w:sz w:val="28"/>
          <w:szCs w:val="28"/>
          <w14:ligatures w14:val="none"/>
        </w:rPr>
        <w:t>SCUOLA</w:t>
      </w:r>
    </w:p>
    <w:p w14:paraId="5BE041F9" w14:textId="6C26C084" w:rsidR="00E656CD" w:rsidRPr="00E656CD" w:rsidRDefault="00E656CD" w:rsidP="00E656CD">
      <w:pPr>
        <w:widowControl w:val="0"/>
        <w:tabs>
          <w:tab w:val="left" w:leader="dot" w:pos="9624"/>
        </w:tabs>
        <w:autoSpaceDE w:val="0"/>
        <w:autoSpaceDN w:val="0"/>
        <w:spacing w:before="189" w:after="0" w:line="240" w:lineRule="auto"/>
        <w:ind w:left="140" w:right="13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Io sottoscritto ………………………. nato a ……………, il 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…….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…e residente in</w:t>
      </w:r>
      <w:r w:rsidRPr="00E656CD">
        <w:rPr>
          <w:rFonts w:ascii="Times New Roman" w:eastAsia="Times New Roman" w:hAnsi="Times New Roman" w:cs="Times New Roman"/>
          <w:color w:val="464646"/>
          <w:spacing w:val="52"/>
          <w:w w:val="15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…….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.…</w:t>
      </w:r>
      <w:r w:rsidRPr="00E656CD">
        <w:rPr>
          <w:rFonts w:ascii="Times New Roman" w:eastAsia="Times New Roman" w:hAnsi="Times New Roman" w:cs="Times New Roman"/>
          <w:color w:val="464646"/>
          <w:spacing w:val="52"/>
          <w:w w:val="15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sz w:val="28"/>
          <w:szCs w:val="28"/>
          <w14:ligatures w14:val="none"/>
        </w:rPr>
        <w:t>e</w:t>
      </w:r>
      <w:r w:rsidRPr="00E656CD">
        <w:rPr>
          <w:rFonts w:ascii="Times New Roman" w:eastAsia="Times New Roman" w:hAnsi="Times New Roman" w:cs="Times New Roman"/>
          <w:color w:val="464646"/>
          <w:spacing w:val="49"/>
          <w:w w:val="15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io</w:t>
      </w:r>
      <w:r w:rsidRPr="00E656CD">
        <w:rPr>
          <w:rFonts w:ascii="Times New Roman" w:eastAsia="Times New Roman" w:hAnsi="Times New Roman" w:cs="Times New Roman"/>
          <w:color w:val="464646"/>
          <w:spacing w:val="53"/>
          <w:w w:val="15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sottoscritta</w:t>
      </w:r>
      <w:r w:rsidRPr="00E656CD">
        <w:rPr>
          <w:rFonts w:ascii="Times New Roman" w:eastAsia="Times New Roman" w:hAnsi="Times New Roman" w:cs="Times New Roman"/>
          <w:color w:val="464646"/>
          <w:spacing w:val="48"/>
          <w:w w:val="15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……………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…….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</w:t>
      </w:r>
      <w:r w:rsidRPr="00E656CD">
        <w:rPr>
          <w:rFonts w:ascii="Times New Roman" w:eastAsia="Times New Roman" w:hAnsi="Times New Roman" w:cs="Times New Roman"/>
          <w:color w:val="464646"/>
          <w:spacing w:val="49"/>
          <w:w w:val="15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nata</w:t>
      </w:r>
      <w:r w:rsidRPr="00E656CD">
        <w:rPr>
          <w:rFonts w:ascii="Times New Roman" w:eastAsia="Times New Roman" w:hAnsi="Times New Roman" w:cs="Times New Roman"/>
          <w:color w:val="464646"/>
          <w:spacing w:val="51"/>
          <w:w w:val="15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spacing w:val="-10"/>
          <w:kern w:val="0"/>
          <w:sz w:val="28"/>
          <w:szCs w:val="28"/>
          <w14:ligatures w14:val="none"/>
        </w:rPr>
        <w:t>a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>il</w:t>
      </w:r>
    </w:p>
    <w:p w14:paraId="454FE1AC" w14:textId="4C1CC45A" w:rsidR="00E656CD" w:rsidRPr="00E656CD" w:rsidRDefault="00E656CD" w:rsidP="00E656CD">
      <w:pPr>
        <w:widowControl w:val="0"/>
        <w:tabs>
          <w:tab w:val="left" w:leader="dot" w:pos="9712"/>
        </w:tabs>
        <w:autoSpaceDE w:val="0"/>
        <w:autoSpaceDN w:val="0"/>
        <w:spacing w:after="0" w:line="240" w:lineRule="auto"/>
        <w:ind w:left="140" w:right="13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…………. e residente in ……………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…….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.… rispettivamente padre e madre esercenti/e la patria potestà o affidatari/i o tutori/e dell’alunna/o …………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</w:t>
      </w:r>
      <w:r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….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 xml:space="preserve">…… 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nato</w:t>
      </w:r>
      <w:r w:rsidRPr="00E656CD">
        <w:rPr>
          <w:rFonts w:ascii="Times New Roman" w:eastAsia="Times New Roman" w:hAnsi="Times New Roman" w:cs="Times New Roman"/>
          <w:color w:val="464646"/>
          <w:spacing w:val="27"/>
          <w:kern w:val="0"/>
          <w:sz w:val="28"/>
          <w:szCs w:val="28"/>
          <w14:ligatures w14:val="none"/>
        </w:rPr>
        <w:t xml:space="preserve"> 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spacing w:val="25"/>
          <w:kern w:val="0"/>
          <w:sz w:val="28"/>
          <w:szCs w:val="28"/>
          <w14:ligatures w14:val="none"/>
        </w:rPr>
        <w:t xml:space="preserve"> 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……………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…….,</w:t>
      </w:r>
      <w:r w:rsidRPr="00E656CD">
        <w:rPr>
          <w:rFonts w:ascii="Times New Roman" w:eastAsia="Times New Roman" w:hAnsi="Times New Roman" w:cs="Times New Roman"/>
          <w:color w:val="464646"/>
          <w:spacing w:val="27"/>
          <w:kern w:val="0"/>
          <w:sz w:val="28"/>
          <w:szCs w:val="28"/>
          <w14:ligatures w14:val="none"/>
        </w:rPr>
        <w:t xml:space="preserve"> 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il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spacing w:val="27"/>
          <w:kern w:val="0"/>
          <w:sz w:val="28"/>
          <w:szCs w:val="28"/>
          <w14:ligatures w14:val="none"/>
        </w:rPr>
        <w:t xml:space="preserve"> 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…….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</w:t>
      </w:r>
      <w:r w:rsidRPr="00E656CD">
        <w:rPr>
          <w:rFonts w:ascii="Times New Roman" w:eastAsia="Times New Roman" w:hAnsi="Times New Roman" w:cs="Times New Roman"/>
          <w:color w:val="464646"/>
          <w:spacing w:val="27"/>
          <w:kern w:val="0"/>
          <w:sz w:val="28"/>
          <w:szCs w:val="28"/>
          <w14:ligatures w14:val="none"/>
        </w:rPr>
        <w:t xml:space="preserve">  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e</w:t>
      </w:r>
      <w:r w:rsidRPr="00E656CD">
        <w:rPr>
          <w:rFonts w:ascii="Times New Roman" w:eastAsia="Times New Roman" w:hAnsi="Times New Roman" w:cs="Times New Roman"/>
          <w:color w:val="464646"/>
          <w:spacing w:val="26"/>
          <w:kern w:val="0"/>
          <w:sz w:val="28"/>
          <w:szCs w:val="28"/>
          <w14:ligatures w14:val="none"/>
        </w:rPr>
        <w:t xml:space="preserve"> 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residente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spacing w:val="28"/>
          <w:kern w:val="0"/>
          <w:sz w:val="28"/>
          <w:szCs w:val="28"/>
          <w14:ligatures w14:val="none"/>
        </w:rPr>
        <w:t xml:space="preserve">  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>in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color w:val="464646"/>
          <w:spacing w:val="-10"/>
          <w:kern w:val="0"/>
          <w:sz w:val="28"/>
          <w:szCs w:val="28"/>
          <w14:ligatures w14:val="none"/>
        </w:rPr>
        <w:t>,</w:t>
      </w:r>
    </w:p>
    <w:p w14:paraId="249152C3" w14:textId="0EEE2B49" w:rsidR="00E656CD" w:rsidRPr="00E656CD" w:rsidRDefault="00E656CD" w:rsidP="00E656CD">
      <w:pPr>
        <w:widowControl w:val="0"/>
        <w:autoSpaceDE w:val="0"/>
        <w:autoSpaceDN w:val="0"/>
        <w:spacing w:after="0" w:line="321" w:lineRule="exact"/>
        <w:ind w:left="1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frequentante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attualmente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la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classe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</w:t>
      </w:r>
      <w:r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.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sezione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</w:t>
      </w:r>
      <w:r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.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…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della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scuola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……………</w:t>
      </w:r>
      <w:proofErr w:type="gramStart"/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…….</w:t>
      </w:r>
      <w:proofErr w:type="gramEnd"/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.</w:t>
      </w:r>
    </w:p>
    <w:p w14:paraId="7620BD0E" w14:textId="77777777" w:rsidR="00E656CD" w:rsidRPr="00E656CD" w:rsidRDefault="00E656CD" w:rsidP="00E656CD">
      <w:pPr>
        <w:widowControl w:val="0"/>
        <w:autoSpaceDE w:val="0"/>
        <w:autoSpaceDN w:val="0"/>
        <w:spacing w:before="194" w:after="0" w:line="322" w:lineRule="exact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Visti</w:t>
      </w:r>
      <w:r w:rsidRPr="00E656CD">
        <w:rPr>
          <w:rFonts w:ascii="Times New Roman" w:eastAsia="Times New Roman" w:hAnsi="Times New Roman" w:cs="Times New Roman"/>
          <w:color w:val="464646"/>
          <w:spacing w:val="-7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gli</w:t>
      </w:r>
      <w:r w:rsidRPr="00E656CD">
        <w:rPr>
          <w:rFonts w:ascii="Times New Roman" w:eastAsia="Times New Roman" w:hAnsi="Times New Roman" w:cs="Times New Roman"/>
          <w:color w:val="464646"/>
          <w:spacing w:val="-1"/>
          <w:kern w:val="0"/>
          <w14:ligatures w14:val="none"/>
        </w:rPr>
        <w:t xml:space="preserve"> </w:t>
      </w:r>
      <w:proofErr w:type="spellStart"/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gli</w:t>
      </w:r>
      <w:proofErr w:type="spellEnd"/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artt.</w:t>
      </w:r>
      <w:r w:rsidRPr="00E656CD">
        <w:rPr>
          <w:rFonts w:ascii="Times New Roman" w:eastAsia="Times New Roman" w:hAnsi="Times New Roman" w:cs="Times New Roman"/>
          <w:color w:val="464646"/>
          <w:spacing w:val="-1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2043,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2048</w:t>
      </w:r>
      <w:r w:rsidRPr="00E656CD">
        <w:rPr>
          <w:rFonts w:ascii="Times New Roman" w:eastAsia="Times New Roman" w:hAnsi="Times New Roman" w:cs="Times New Roman"/>
          <w:color w:val="464646"/>
          <w:spacing w:val="-1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2047</w:t>
      </w:r>
      <w:r w:rsidRPr="00E656CD">
        <w:rPr>
          <w:rFonts w:ascii="Times New Roman" w:eastAsia="Times New Roman" w:hAnsi="Times New Roman" w:cs="Times New Roman"/>
          <w:color w:val="464646"/>
          <w:spacing w:val="1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del</w:t>
      </w:r>
      <w:r w:rsidRPr="00E656CD">
        <w:rPr>
          <w:rFonts w:ascii="Times New Roman" w:eastAsia="Times New Roman" w:hAnsi="Times New Roman" w:cs="Times New Roman"/>
          <w:color w:val="464646"/>
          <w:spacing w:val="-1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Codice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>Civile:</w:t>
      </w:r>
    </w:p>
    <w:p w14:paraId="6101C775" w14:textId="77777777" w:rsidR="00E656CD" w:rsidRPr="00E656CD" w:rsidRDefault="00E656CD" w:rsidP="00E656CD">
      <w:pPr>
        <w:widowControl w:val="0"/>
        <w:autoSpaceDE w:val="0"/>
        <w:autoSpaceDN w:val="0"/>
        <w:spacing w:after="0" w:line="240" w:lineRule="auto"/>
        <w:ind w:left="140" w:right="4729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Visto</w:t>
      </w:r>
      <w:r w:rsidRPr="00E656CD">
        <w:rPr>
          <w:rFonts w:ascii="Times New Roman" w:eastAsia="Times New Roman" w:hAnsi="Times New Roman" w:cs="Times New Roman"/>
          <w:color w:val="464646"/>
          <w:spacing w:val="-7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l’art.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61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della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legge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n.</w:t>
      </w:r>
      <w:r w:rsidRPr="00E656CD">
        <w:rPr>
          <w:rFonts w:ascii="Times New Roman" w:eastAsia="Times New Roman" w:hAnsi="Times New Roman" w:cs="Times New Roman"/>
          <w:color w:val="464646"/>
          <w:spacing w:val="-7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312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11/07/1980; Visto l’articolo 591 del C.P.</w:t>
      </w:r>
    </w:p>
    <w:p w14:paraId="1C4DB9A2" w14:textId="77777777" w:rsidR="00E656CD" w:rsidRPr="00E656CD" w:rsidRDefault="00E656CD" w:rsidP="00E656CD">
      <w:pPr>
        <w:widowControl w:val="0"/>
        <w:autoSpaceDE w:val="0"/>
        <w:autoSpaceDN w:val="0"/>
        <w:spacing w:after="0" w:line="321" w:lineRule="exact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Visto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l’articolo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19</w:t>
      </w:r>
      <w:r w:rsidRPr="00E656CD">
        <w:rPr>
          <w:rFonts w:ascii="Times New Roman" w:eastAsia="Times New Roman" w:hAnsi="Times New Roman" w:cs="Times New Roman"/>
          <w:color w:val="464646"/>
          <w:spacing w:val="1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bis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del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DECRETO-LEGGE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16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ottobre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2017,</w:t>
      </w:r>
      <w:r w:rsidRPr="00E656CD">
        <w:rPr>
          <w:rFonts w:ascii="Times New Roman" w:eastAsia="Times New Roman" w:hAnsi="Times New Roman" w:cs="Times New Roman"/>
          <w:color w:val="464646"/>
          <w:spacing w:val="-8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n.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148</w:t>
      </w:r>
      <w:r w:rsidRPr="00E656CD">
        <w:rPr>
          <w:rFonts w:ascii="Times New Roman" w:eastAsia="Times New Roman" w:hAnsi="Times New Roman" w:cs="Times New Roman"/>
          <w:color w:val="464646"/>
          <w:spacing w:val="1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convertito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>con</w:t>
      </w:r>
    </w:p>
    <w:p w14:paraId="6CD7456E" w14:textId="77777777" w:rsidR="00E656CD" w:rsidRPr="00E656CD" w:rsidRDefault="00E656CD" w:rsidP="00E656CD">
      <w:pPr>
        <w:widowControl w:val="0"/>
        <w:autoSpaceDE w:val="0"/>
        <w:autoSpaceDN w:val="0"/>
        <w:spacing w:after="0" w:line="240" w:lineRule="auto"/>
        <w:ind w:left="140" w:right="292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modificazioni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dalla</w:t>
      </w:r>
      <w:r w:rsidRPr="00E656CD">
        <w:rPr>
          <w:rFonts w:ascii="Times New Roman" w:eastAsia="Times New Roman" w:hAnsi="Times New Roman" w:cs="Times New Roman"/>
          <w:color w:val="464646"/>
          <w:spacing w:val="-1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L.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4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dicembre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2017,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n.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172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(in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G.U.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05/12/2017,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n.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 xml:space="preserve">284). Essendo consapevoli che l’incolumità dei minori è un bene giuridicamente 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14:ligatures w14:val="none"/>
        </w:rPr>
        <w:t>indisponibile;</w:t>
      </w:r>
    </w:p>
    <w:p w14:paraId="198F750A" w14:textId="77777777" w:rsidR="00E656CD" w:rsidRPr="00E656CD" w:rsidRDefault="00E656CD" w:rsidP="00E656CD">
      <w:pPr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spacing w:before="190" w:after="0" w:line="240" w:lineRule="auto"/>
        <w:ind w:right="143" w:hanging="305"/>
        <w:jc w:val="both"/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dichiarano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essere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impossibilitati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garantire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all’uscita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da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scuola,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al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termine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delle lezioni come da D.L. 148 del 2017 articolo 19 bis, la presenza di un genitore o di</w:t>
      </w:r>
      <w:r w:rsidRPr="00E656CD">
        <w:rPr>
          <w:rFonts w:ascii="Times New Roman" w:eastAsia="Times New Roman" w:hAnsi="Times New Roman" w:cs="Times New Roman"/>
          <w:color w:val="464646"/>
          <w:spacing w:val="40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altro soggetto maggiorenne;</w:t>
      </w:r>
    </w:p>
    <w:p w14:paraId="2F89BFA6" w14:textId="4BAB766A" w:rsidR="00E656CD" w:rsidRPr="00E656CD" w:rsidRDefault="00E656CD" w:rsidP="00E656CD">
      <w:pPr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spacing w:before="190" w:after="0" w:line="240" w:lineRule="auto"/>
        <w:ind w:right="143" w:hanging="305"/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descrivono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il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tragitto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casa-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scuola …………………………………………………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………………………</w:t>
      </w:r>
    </w:p>
    <w:p w14:paraId="528A13ED" w14:textId="77777777" w:rsidR="00E656CD" w:rsidRPr="00E656CD" w:rsidRDefault="00E656CD" w:rsidP="00E656CD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</w:pPr>
    </w:p>
    <w:p w14:paraId="162B5606" w14:textId="48833C00" w:rsidR="00E656CD" w:rsidRPr="00E656CD" w:rsidRDefault="00E656CD" w:rsidP="00E656CD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………………………………………………………………………………………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…</w:t>
      </w:r>
    </w:p>
    <w:p w14:paraId="178FDF60" w14:textId="77777777" w:rsidR="00E656CD" w:rsidRPr="00E656CD" w:rsidRDefault="00E656CD" w:rsidP="00E656CD">
      <w:pPr>
        <w:widowControl w:val="0"/>
        <w:autoSpaceDE w:val="0"/>
        <w:autoSpaceDN w:val="0"/>
        <w:spacing w:before="192" w:after="0" w:line="240" w:lineRule="auto"/>
        <w:ind w:left="140"/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e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dichiarano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che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il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minore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lo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conosce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e</w:t>
      </w:r>
      <w:r w:rsidRPr="00E656CD">
        <w:rPr>
          <w:rFonts w:ascii="Times New Roman" w:eastAsia="Times New Roman" w:hAnsi="Times New Roman" w:cs="Times New Roman"/>
          <w:color w:val="464646"/>
          <w:spacing w:val="-1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lo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ha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già</w:t>
      </w:r>
      <w:r w:rsidRPr="00E656CD">
        <w:rPr>
          <w:rFonts w:ascii="Times New Roman" w:eastAsia="Times New Roman" w:hAnsi="Times New Roman" w:cs="Times New Roman"/>
          <w:color w:val="464646"/>
          <w:spacing w:val="-1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percorso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autonomamente,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 xml:space="preserve">senza 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>accompagnatori;</w:t>
      </w:r>
    </w:p>
    <w:p w14:paraId="05792C63" w14:textId="77777777" w:rsidR="00E656CD" w:rsidRPr="00E656CD" w:rsidRDefault="00E656CD" w:rsidP="00E656CD">
      <w:pPr>
        <w:widowControl w:val="0"/>
        <w:numPr>
          <w:ilvl w:val="0"/>
          <w:numId w:val="1"/>
        </w:numPr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impegnano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dare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chiare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istruzioni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affinché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il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minore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rientri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direttamente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al domicilio ivi considerato;</w:t>
      </w:r>
    </w:p>
    <w:p w14:paraId="14A88285" w14:textId="77777777" w:rsidR="00E656CD" w:rsidRPr="00E656CD" w:rsidRDefault="00E656CD" w:rsidP="00E656CD">
      <w:pPr>
        <w:widowControl w:val="0"/>
        <w:numPr>
          <w:ilvl w:val="0"/>
          <w:numId w:val="1"/>
        </w:numPr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impegnano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ad informare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tempestivamente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la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scuola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qualora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le</w:t>
      </w:r>
      <w:r w:rsidRPr="00E656CD">
        <w:rPr>
          <w:rFonts w:ascii="Times New Roman" w:eastAsia="Times New Roman" w:hAnsi="Times New Roman" w:cs="Times New Roman"/>
          <w:color w:val="464646"/>
          <w:spacing w:val="-2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condizioni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 sicurezza abbiano a modificarsi o siano venute meno le condizioni che possano consentire l’uscita da scuola del minore senza accompagnatori;</w:t>
      </w:r>
    </w:p>
    <w:p w14:paraId="1FA3F6C5" w14:textId="77777777" w:rsidR="00E656CD" w:rsidRPr="00E656CD" w:rsidRDefault="00E656CD" w:rsidP="00E656CD">
      <w:pPr>
        <w:widowControl w:val="0"/>
        <w:numPr>
          <w:ilvl w:val="0"/>
          <w:numId w:val="1"/>
        </w:numPr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Nel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caso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utilizzo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trasporto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scolastico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si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esonera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dalla</w:t>
      </w:r>
      <w:r w:rsidRPr="00E656CD">
        <w:rPr>
          <w:rFonts w:ascii="Times New Roman" w:eastAsia="Times New Roman" w:hAnsi="Times New Roman" w:cs="Times New Roman"/>
          <w:color w:val="464646"/>
          <w:spacing w:val="-4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responsabilità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:sz w:val="28"/>
          <w:szCs w:val="28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connessa all’adempimento dell’obbligo di vigilanza nella salita e discesa dal mezzo e nel tempo di sosta alla fermata utilizzata, e al ritorno dalle attività scolastiche e nel tragitto dall’uscita di scuola al mezzo di trasporto scolastico e viceversa.</w:t>
      </w:r>
    </w:p>
    <w:p w14:paraId="703E9DDC" w14:textId="77777777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140"/>
        <w:rPr>
          <w:rFonts w:ascii="Times New Roman" w:eastAsia="Times New Roman" w:hAnsi="Times New Roman" w:cs="Times New Roman"/>
          <w:color w:val="464646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Il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suddetto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provvedimento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di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autorizzazione,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adottato dal</w:t>
      </w:r>
      <w:r w:rsidRPr="00E656CD">
        <w:rPr>
          <w:rFonts w:ascii="Times New Roman" w:eastAsia="Times New Roman" w:hAnsi="Times New Roman" w:cs="Times New Roman"/>
          <w:color w:val="464646"/>
          <w:spacing w:val="-5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Dirigente</w:t>
      </w:r>
      <w:r w:rsidRPr="00E656CD">
        <w:rPr>
          <w:rFonts w:ascii="Times New Roman" w:eastAsia="Times New Roman" w:hAnsi="Times New Roman" w:cs="Times New Roman"/>
          <w:color w:val="464646"/>
          <w:spacing w:val="-3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Scolastico,</w:t>
      </w:r>
      <w:r w:rsidRPr="00E656CD">
        <w:rPr>
          <w:rFonts w:ascii="Times New Roman" w:eastAsia="Times New Roman" w:hAnsi="Times New Roman" w:cs="Times New Roman"/>
          <w:color w:val="464646"/>
          <w:spacing w:val="-6"/>
          <w:kern w:val="0"/>
          <w14:ligatures w14:val="none"/>
        </w:rPr>
        <w:t xml:space="preserve"> </w:t>
      </w: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t>potrà essere revocato con atto motivato, qualora vengano meno le condizioni che ne costituiscono il presupposto.</w:t>
      </w:r>
    </w:p>
    <w:p w14:paraId="2D3AE6E7" w14:textId="77777777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140"/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</w:pPr>
      <w:r w:rsidRPr="00E656CD">
        <w:rPr>
          <w:rFonts w:ascii="Times New Roman" w:eastAsia="Times New Roman" w:hAnsi="Times New Roman" w:cs="Times New Roman"/>
          <w:b/>
          <w:bCs/>
          <w:color w:val="464646"/>
          <w:kern w:val="0"/>
          <w:u w:val="single"/>
          <w14:ligatures w14:val="none"/>
        </w:rPr>
        <w:t>La presente liberatoria resterà in vigore per il triennio</w:t>
      </w:r>
      <w:r w:rsidRPr="00E656CD">
        <w:rPr>
          <w:rFonts w:ascii="Times New Roman" w:eastAsia="Times New Roman" w:hAnsi="Times New Roman" w:cs="Times New Roman"/>
          <w:color w:val="464646"/>
          <w:kern w:val="0"/>
          <w:sz w:val="28"/>
          <w:szCs w:val="28"/>
          <w14:ligatures w14:val="none"/>
        </w:rPr>
        <w:t>.</w:t>
      </w:r>
    </w:p>
    <w:p w14:paraId="47B8E7A3" w14:textId="77777777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140"/>
        <w:rPr>
          <w:rFonts w:ascii="Times New Roman" w:eastAsia="Times New Roman" w:hAnsi="Times New Roman" w:cs="Times New Roman"/>
          <w:color w:val="464646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color w:val="464646"/>
          <w:kern w:val="0"/>
          <w14:ligatures w14:val="none"/>
        </w:rPr>
        <w:lastRenderedPageBreak/>
        <w:t>Il modulo va compilato in tutte le sue parti compresa la descrizione del tragitto casa-scuola; qualora ci siano dati incompleti la richiesta non potrà essere evasa.</w:t>
      </w:r>
    </w:p>
    <w:p w14:paraId="1B9B2924" w14:textId="77777777" w:rsid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kern w:val="0"/>
          <w14:ligatures w14:val="none"/>
        </w:rPr>
        <w:t>Si fa presente che, a seguito della consegna brevi manu c/o la portineria del plesso “</w:t>
      </w:r>
      <w:proofErr w:type="spellStart"/>
      <w:r w:rsidRPr="00E656CD">
        <w:rPr>
          <w:rFonts w:ascii="Times New Roman" w:eastAsia="Times New Roman" w:hAnsi="Times New Roman" w:cs="Times New Roman"/>
          <w:kern w:val="0"/>
          <w14:ligatures w14:val="none"/>
        </w:rPr>
        <w:t>Flavioni</w:t>
      </w:r>
      <w:proofErr w:type="spellEnd"/>
      <w:r w:rsidRPr="00E656CD">
        <w:rPr>
          <w:rFonts w:ascii="Times New Roman" w:eastAsia="Times New Roman" w:hAnsi="Times New Roman" w:cs="Times New Roman"/>
          <w:kern w:val="0"/>
          <w14:ligatures w14:val="none"/>
        </w:rPr>
        <w:t>”, il documento sarà lavorato dalla Segreteria didattica della scuola, pertanto sarà visibile sul Registro elettronico dopo circa 7 gg dalla presa in carico.</w:t>
      </w:r>
    </w:p>
    <w:p w14:paraId="24239380" w14:textId="77777777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-397" w:right="28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860426" w14:textId="77777777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kern w:val="0"/>
          <w14:ligatures w14:val="none"/>
        </w:rPr>
        <w:t>Allegati alla presente:</w:t>
      </w:r>
    </w:p>
    <w:p w14:paraId="7259F6E0" w14:textId="77777777" w:rsidR="00E656CD" w:rsidRPr="00E656CD" w:rsidRDefault="00E656CD" w:rsidP="00E656CD">
      <w:pPr>
        <w:widowControl w:val="0"/>
        <w:numPr>
          <w:ilvl w:val="0"/>
          <w:numId w:val="2"/>
        </w:numPr>
        <w:autoSpaceDE w:val="0"/>
        <w:autoSpaceDN w:val="0"/>
        <w:spacing w:before="19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kern w:val="0"/>
          <w14:ligatures w14:val="none"/>
        </w:rPr>
        <w:t>Fotocopia dei documenti di entrambi i genitori e/o tutori</w:t>
      </w:r>
    </w:p>
    <w:p w14:paraId="0060DDC0" w14:textId="77777777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5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7B14B" w14:textId="6942FC81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500" w:firstLine="220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 xml:space="preserve">Data </w:t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 xml:space="preserve">Firma </w:t>
      </w:r>
    </w:p>
    <w:p w14:paraId="50C959F8" w14:textId="77777777" w:rsidR="00E656CD" w:rsidRPr="00E656CD" w:rsidRDefault="00E656CD" w:rsidP="00E656CD">
      <w:pPr>
        <w:widowControl w:val="0"/>
        <w:autoSpaceDE w:val="0"/>
        <w:autoSpaceDN w:val="0"/>
        <w:spacing w:before="193" w:after="0" w:line="240" w:lineRule="auto"/>
        <w:ind w:left="500"/>
        <w:rPr>
          <w:rFonts w:ascii="Times New Roman" w:eastAsia="Times New Roman" w:hAnsi="Times New Roman" w:cs="Times New Roman"/>
          <w:kern w:val="0"/>
          <w14:ligatures w14:val="none"/>
        </w:rPr>
      </w:pPr>
      <w:r w:rsidRPr="00E656CD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56CD">
        <w:rPr>
          <w:rFonts w:ascii="Times New Roman" w:eastAsia="Times New Roman" w:hAnsi="Times New Roman" w:cs="Times New Roman"/>
          <w:kern w:val="0"/>
          <w14:ligatures w14:val="none"/>
        </w:rPr>
        <w:tab/>
        <w:t>____________________</w:t>
      </w:r>
    </w:p>
    <w:p w14:paraId="1A4CD490" w14:textId="77777777" w:rsidR="00BD75FE" w:rsidRPr="00E656CD" w:rsidRDefault="00BD75FE"/>
    <w:sectPr w:rsidR="00BD75FE" w:rsidRPr="00E656CD" w:rsidSect="00E656CD">
      <w:footerReference w:type="default" r:id="rId5"/>
      <w:pgSz w:w="11910" w:h="16840"/>
      <w:pgMar w:top="1320" w:right="992" w:bottom="2560" w:left="992" w:header="0" w:footer="236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7FAA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F603D9" wp14:editId="1CFE8795">
              <wp:simplePos x="0" y="0"/>
              <wp:positionH relativeFrom="page">
                <wp:posOffset>933704</wp:posOffset>
              </wp:positionH>
              <wp:positionV relativeFrom="page">
                <wp:posOffset>9048999</wp:posOffset>
              </wp:positionV>
              <wp:extent cx="2940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D7182" w14:textId="77777777"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603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5pt;margin-top:712.5pt;width:23.1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" filled="f" stroked="f">
              <v:textbox inset="0,0,0,0">
                <w:txbxContent>
                  <w:p w14:paraId="578D7182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6F0"/>
    <w:multiLevelType w:val="hybridMultilevel"/>
    <w:tmpl w:val="FF7C04A8"/>
    <w:lvl w:ilvl="0" w:tplc="150E08C0">
      <w:start w:val="8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7BC62A0D"/>
    <w:multiLevelType w:val="hybridMultilevel"/>
    <w:tmpl w:val="FACE36EC"/>
    <w:lvl w:ilvl="0" w:tplc="7BA62C0A">
      <w:start w:val="1"/>
      <w:numFmt w:val="lowerLetter"/>
      <w:lvlText w:val="%1)"/>
      <w:lvlJc w:val="left"/>
      <w:pPr>
        <w:ind w:left="14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100"/>
        <w:sz w:val="28"/>
        <w:szCs w:val="28"/>
        <w:lang w:val="it-IT" w:eastAsia="en-US" w:bidi="ar-SA"/>
      </w:rPr>
    </w:lvl>
    <w:lvl w:ilvl="1" w:tplc="06241130">
      <w:numFmt w:val="bullet"/>
      <w:lvlText w:val="•"/>
      <w:lvlJc w:val="left"/>
      <w:pPr>
        <w:ind w:left="1118" w:hanging="289"/>
      </w:pPr>
      <w:rPr>
        <w:rFonts w:hint="default"/>
        <w:lang w:val="it-IT" w:eastAsia="en-US" w:bidi="ar-SA"/>
      </w:rPr>
    </w:lvl>
    <w:lvl w:ilvl="2" w:tplc="9B688142">
      <w:numFmt w:val="bullet"/>
      <w:lvlText w:val="•"/>
      <w:lvlJc w:val="left"/>
      <w:pPr>
        <w:ind w:left="2096" w:hanging="289"/>
      </w:pPr>
      <w:rPr>
        <w:rFonts w:hint="default"/>
        <w:lang w:val="it-IT" w:eastAsia="en-US" w:bidi="ar-SA"/>
      </w:rPr>
    </w:lvl>
    <w:lvl w:ilvl="3" w:tplc="309ACE80">
      <w:numFmt w:val="bullet"/>
      <w:lvlText w:val="•"/>
      <w:lvlJc w:val="left"/>
      <w:pPr>
        <w:ind w:left="3074" w:hanging="289"/>
      </w:pPr>
      <w:rPr>
        <w:rFonts w:hint="default"/>
        <w:lang w:val="it-IT" w:eastAsia="en-US" w:bidi="ar-SA"/>
      </w:rPr>
    </w:lvl>
    <w:lvl w:ilvl="4" w:tplc="AF864392">
      <w:numFmt w:val="bullet"/>
      <w:lvlText w:val="•"/>
      <w:lvlJc w:val="left"/>
      <w:pPr>
        <w:ind w:left="4052" w:hanging="289"/>
      </w:pPr>
      <w:rPr>
        <w:rFonts w:hint="default"/>
        <w:lang w:val="it-IT" w:eastAsia="en-US" w:bidi="ar-SA"/>
      </w:rPr>
    </w:lvl>
    <w:lvl w:ilvl="5" w:tplc="A40022F4">
      <w:numFmt w:val="bullet"/>
      <w:lvlText w:val="•"/>
      <w:lvlJc w:val="left"/>
      <w:pPr>
        <w:ind w:left="5031" w:hanging="289"/>
      </w:pPr>
      <w:rPr>
        <w:rFonts w:hint="default"/>
        <w:lang w:val="it-IT" w:eastAsia="en-US" w:bidi="ar-SA"/>
      </w:rPr>
    </w:lvl>
    <w:lvl w:ilvl="6" w:tplc="6BB8DC38">
      <w:numFmt w:val="bullet"/>
      <w:lvlText w:val="•"/>
      <w:lvlJc w:val="left"/>
      <w:pPr>
        <w:ind w:left="6009" w:hanging="289"/>
      </w:pPr>
      <w:rPr>
        <w:rFonts w:hint="default"/>
        <w:lang w:val="it-IT" w:eastAsia="en-US" w:bidi="ar-SA"/>
      </w:rPr>
    </w:lvl>
    <w:lvl w:ilvl="7" w:tplc="E1563124">
      <w:numFmt w:val="bullet"/>
      <w:lvlText w:val="•"/>
      <w:lvlJc w:val="left"/>
      <w:pPr>
        <w:ind w:left="6987" w:hanging="289"/>
      </w:pPr>
      <w:rPr>
        <w:rFonts w:hint="default"/>
        <w:lang w:val="it-IT" w:eastAsia="en-US" w:bidi="ar-SA"/>
      </w:rPr>
    </w:lvl>
    <w:lvl w:ilvl="8" w:tplc="78BC31E0">
      <w:numFmt w:val="bullet"/>
      <w:lvlText w:val="•"/>
      <w:lvlJc w:val="left"/>
      <w:pPr>
        <w:ind w:left="7965" w:hanging="289"/>
      </w:pPr>
      <w:rPr>
        <w:rFonts w:hint="default"/>
        <w:lang w:val="it-IT" w:eastAsia="en-US" w:bidi="ar-SA"/>
      </w:rPr>
    </w:lvl>
  </w:abstractNum>
  <w:num w:numId="1" w16cid:durableId="992485741">
    <w:abstractNumId w:val="1"/>
  </w:num>
  <w:num w:numId="2" w16cid:durableId="153631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CD"/>
    <w:rsid w:val="00061156"/>
    <w:rsid w:val="00154E1A"/>
    <w:rsid w:val="00551EBE"/>
    <w:rsid w:val="00B153B1"/>
    <w:rsid w:val="00BD75FE"/>
    <w:rsid w:val="00C94A45"/>
    <w:rsid w:val="00E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622D"/>
  <w15:chartTrackingRefBased/>
  <w15:docId w15:val="{6D6040BF-FFCF-47B6-BEDF-41C819E6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5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5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5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5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56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56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56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56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56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56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56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56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56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5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56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56C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656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6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2</cp:revision>
  <cp:lastPrinted>2025-09-09T09:34:00Z</cp:lastPrinted>
  <dcterms:created xsi:type="dcterms:W3CDTF">2025-09-09T11:22:00Z</dcterms:created>
  <dcterms:modified xsi:type="dcterms:W3CDTF">2025-09-09T11:22:00Z</dcterms:modified>
</cp:coreProperties>
</file>